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36"/>
          <w:sz w:val="32"/>
          <w:szCs w:val="32"/>
        </w:rPr>
        <w:t>201</w:t>
      </w:r>
      <w:r>
        <w:rPr>
          <w:rFonts w:hint="eastAsia" w:ascii="黑体" w:hAnsi="黑体" w:eastAsia="黑体" w:cs="宋体"/>
          <w:b/>
          <w:bCs/>
          <w:color w:val="000000" w:themeColor="text1"/>
          <w:kern w:val="36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b/>
          <w:bCs/>
          <w:color w:val="000000" w:themeColor="text1"/>
          <w:kern w:val="36"/>
          <w:sz w:val="32"/>
          <w:szCs w:val="32"/>
        </w:rPr>
        <w:t>年桂林市事业单位招录培训课程体系</w:t>
      </w:r>
      <w:r>
        <w:rPr>
          <w:rFonts w:hint="eastAsia" w:ascii="黑体" w:hAnsi="黑体" w:eastAsia="黑体" w:cs="黑体"/>
          <w:b/>
          <w:bCs/>
          <w:color w:val="000000" w:themeColor="text1"/>
          <w:kern w:val="36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sz w:val="32"/>
          <w:szCs w:val="32"/>
        </w:rPr>
        <w:t>考德上事业单位QQ交流群：59820209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)</w:t>
      </w:r>
    </w:p>
    <w:tbl>
      <w:tblPr>
        <w:tblStyle w:val="5"/>
        <w:tblW w:w="1342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29"/>
        <w:gridCol w:w="1438"/>
        <w:gridCol w:w="1470"/>
        <w:gridCol w:w="699"/>
        <w:gridCol w:w="1060"/>
        <w:gridCol w:w="971"/>
        <w:gridCol w:w="555"/>
        <w:gridCol w:w="60"/>
        <w:gridCol w:w="1530"/>
        <w:gridCol w:w="2025"/>
        <w:gridCol w:w="23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21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15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优惠政策</w:t>
            </w:r>
          </w:p>
        </w:tc>
        <w:tc>
          <w:tcPr>
            <w:tcW w:w="15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课程目标</w:t>
            </w: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开课时间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系统班</w:t>
            </w:r>
          </w:p>
        </w:tc>
        <w:tc>
          <w:tcPr>
            <w:tcW w:w="1667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公共基础知识</w:t>
            </w:r>
          </w:p>
        </w:tc>
        <w:tc>
          <w:tcPr>
            <w:tcW w:w="216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3天2晚（32课时）</w:t>
            </w:r>
          </w:p>
        </w:tc>
        <w:tc>
          <w:tcPr>
            <w:tcW w:w="10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1080</w:t>
            </w:r>
          </w:p>
        </w:tc>
        <w:tc>
          <w:tcPr>
            <w:tcW w:w="1526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两科联报仅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159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全面系统要点详解</w:t>
            </w: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一期：5月2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-5月2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二期：5月2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月2日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三期：6月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-6月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四期：6月1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-6月1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综合能力测试</w:t>
            </w:r>
          </w:p>
        </w:tc>
        <w:tc>
          <w:tcPr>
            <w:tcW w:w="21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3天2晚（32课时）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1080</w:t>
            </w:r>
          </w:p>
        </w:tc>
        <w:tc>
          <w:tcPr>
            <w:tcW w:w="152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五期：6月1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-6月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42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系统班特色：1.课时适中，注重学员基础知识和答题技巧的积累2.重点在于了解整个知识体系和考试所涉及的考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3.适用于备考前期，需要加强基础，快速入门的考生。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考点班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（周末）</w:t>
            </w:r>
          </w:p>
        </w:tc>
        <w:tc>
          <w:tcPr>
            <w:tcW w:w="1667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公共基础知识</w:t>
            </w:r>
          </w:p>
        </w:tc>
        <w:tc>
          <w:tcPr>
            <w:tcW w:w="216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2天（16课时）</w:t>
            </w:r>
          </w:p>
        </w:tc>
        <w:tc>
          <w:tcPr>
            <w:tcW w:w="10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586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两科联报仅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5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讲练结合突破考点</w:t>
            </w: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一期：5月2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二期：6月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4日；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6月1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综合能力测试</w:t>
            </w:r>
          </w:p>
        </w:tc>
        <w:tc>
          <w:tcPr>
            <w:tcW w:w="21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2天（16课时）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586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三期：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42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考点班特色：1.课时较短，注重答题方法和技巧的总结，2.重点在于强化学员作答能力，提高答题效率和质量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3.适用于备考中期，有一定理论知识基础，自测分数不高的考生。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冲刺预测班</w:t>
            </w:r>
          </w:p>
        </w:tc>
        <w:tc>
          <w:tcPr>
            <w:tcW w:w="625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公共基础知识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+综合能力测试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2天</w:t>
            </w:r>
          </w:p>
        </w:tc>
        <w:tc>
          <w:tcPr>
            <w:tcW w:w="4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566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元，6月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42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冲刺班特色：1.课时较短，注重考试内容的预测性，2.重点在于梳理重要考点，保持最佳的考试状态，3.适用于备考末期，备考时间紧张，有一定的理论知识，需要总结突破的考生。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笔试协议班</w:t>
            </w:r>
          </w:p>
        </w:tc>
        <w:tc>
          <w:tcPr>
            <w:tcW w:w="29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系统班+考点班</w:t>
            </w:r>
          </w:p>
        </w:tc>
        <w:tc>
          <w:tcPr>
            <w:tcW w:w="27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10天4晚（96课时）</w:t>
            </w:r>
          </w:p>
        </w:tc>
        <w:tc>
          <w:tcPr>
            <w:tcW w:w="65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协议过关，不过退费，收费5000元，不过退3800元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9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课程内容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费用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课程目标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全程协议班</w:t>
            </w:r>
          </w:p>
        </w:tc>
        <w:tc>
          <w:tcPr>
            <w:tcW w:w="2908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笔试培训+全程指导面试培训+个性化指导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19800（先交款，笔试未过全退，面试未过退18000）</w:t>
            </w:r>
          </w:p>
        </w:tc>
        <w:tc>
          <w:tcPr>
            <w:tcW w:w="2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全方位提升考生实力，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零风险保障学员利益。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过关协议班</w:t>
            </w:r>
          </w:p>
        </w:tc>
        <w:tc>
          <w:tcPr>
            <w:tcW w:w="2908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13800（先交1200元，笔试过关续交2600元，面试过关续交10000）</w:t>
            </w:r>
          </w:p>
        </w:tc>
        <w:tc>
          <w:tcPr>
            <w:tcW w:w="2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D12"/>
    <w:rsid w:val="00284B02"/>
    <w:rsid w:val="005B1215"/>
    <w:rsid w:val="00727366"/>
    <w:rsid w:val="00A57D12"/>
    <w:rsid w:val="00A66386"/>
    <w:rsid w:val="00CA0175"/>
    <w:rsid w:val="00E8353E"/>
    <w:rsid w:val="00FD4700"/>
    <w:rsid w:val="01262E04"/>
    <w:rsid w:val="03F04EA1"/>
    <w:rsid w:val="0C0E51B0"/>
    <w:rsid w:val="148F4ABE"/>
    <w:rsid w:val="14AB0932"/>
    <w:rsid w:val="24823DDB"/>
    <w:rsid w:val="27150976"/>
    <w:rsid w:val="285748BD"/>
    <w:rsid w:val="2A110051"/>
    <w:rsid w:val="2EA21E6B"/>
    <w:rsid w:val="31FF7376"/>
    <w:rsid w:val="33321C17"/>
    <w:rsid w:val="355F7F5C"/>
    <w:rsid w:val="38EF3DD8"/>
    <w:rsid w:val="4B363929"/>
    <w:rsid w:val="4FF50AFC"/>
    <w:rsid w:val="5389189A"/>
    <w:rsid w:val="539B2E9C"/>
    <w:rsid w:val="542147C5"/>
    <w:rsid w:val="5E1927D4"/>
    <w:rsid w:val="61ED2076"/>
    <w:rsid w:val="63926C0E"/>
    <w:rsid w:val="67F15845"/>
    <w:rsid w:val="71732893"/>
    <w:rsid w:val="7EA111CF"/>
    <w:rsid w:val="7FB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793</Characters>
  <Lines>6</Lines>
  <Paragraphs>1</Paragraphs>
  <ScaleCrop>false</ScaleCrop>
  <LinksUpToDate>false</LinksUpToDate>
  <CharactersWithSpaces>931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2016-05-11T13:18:00Z</dcterms:created>
  <dc:creator>User</dc:creator>
  <cp:lastModifiedBy>lenovo</cp:lastModifiedBy>
  <dcterms:modified xsi:type="dcterms:W3CDTF">2017-05-24T10:48:58Z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